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200"/>
        <w:jc w:val="center"/>
        <w:rPr>
          <w:rFonts w:ascii="宋体" w:hAnsi="宋体" w:eastAsia="宋体"/>
          <w:b/>
          <w:bCs/>
          <w:sz w:val="44"/>
          <w:szCs w:val="48"/>
        </w:rPr>
      </w:pPr>
      <w:r>
        <w:rPr>
          <w:rFonts w:hint="eastAsia" w:ascii="宋体" w:hAnsi="宋体" w:eastAsia="宋体"/>
          <w:b/>
          <w:bCs/>
          <w:sz w:val="44"/>
          <w:szCs w:val="48"/>
        </w:rPr>
        <w:t>关于国家职业技能鉴定</w:t>
      </w:r>
      <w:bookmarkStart w:id="2" w:name="_GoBack"/>
      <w:bookmarkEnd w:id="2"/>
      <w:r>
        <w:rPr>
          <w:rFonts w:hint="eastAsia" w:ascii="宋体" w:hAnsi="宋体" w:eastAsia="宋体"/>
          <w:b/>
          <w:bCs/>
          <w:sz w:val="44"/>
          <w:szCs w:val="48"/>
        </w:rPr>
        <w:t>相关问答</w:t>
      </w:r>
    </w:p>
    <w:p>
      <w:pPr>
        <w:pStyle w:val="4"/>
        <w:spacing w:before="120" w:beforeAutospacing="0" w:after="120" w:afterAutospacing="0" w:line="360" w:lineRule="auto"/>
        <w:ind w:firstLine="480"/>
        <w:jc w:val="both"/>
        <w:rPr>
          <w:b/>
          <w:bCs/>
          <w:color w:val="393939"/>
          <w:sz w:val="30"/>
          <w:szCs w:val="30"/>
        </w:rPr>
      </w:pPr>
      <w:r>
        <w:rPr>
          <w:rFonts w:hint="eastAsia"/>
          <w:b/>
          <w:bCs/>
          <w:color w:val="393939"/>
          <w:sz w:val="30"/>
          <w:szCs w:val="30"/>
        </w:rPr>
        <w:t>一、什么是国家职业技能鉴定？</w:t>
      </w:r>
    </w:p>
    <w:p>
      <w:pPr>
        <w:pStyle w:val="4"/>
        <w:spacing w:before="120" w:beforeAutospacing="0" w:after="120" w:afterAutospacing="0" w:line="360" w:lineRule="auto"/>
        <w:ind w:firstLine="480"/>
        <w:jc w:val="both"/>
        <w:rPr>
          <w:color w:val="393939"/>
          <w:sz w:val="30"/>
          <w:szCs w:val="30"/>
        </w:rPr>
      </w:pPr>
      <w:r>
        <w:rPr>
          <w:rFonts w:hint="eastAsia"/>
          <w:color w:val="393939"/>
          <w:sz w:val="30"/>
          <w:szCs w:val="30"/>
        </w:rPr>
        <w:t>答：按照国家规定的职业标准，通过政府授权的鉴定机构，对劳动者的专业知识和技能水平进行客观公正、科学规范地评价与认证的活动。其本质是一种考试。</w:t>
      </w:r>
    </w:p>
    <w:p>
      <w:pPr>
        <w:pStyle w:val="4"/>
        <w:spacing w:before="120" w:beforeAutospacing="0" w:after="120" w:afterAutospacing="0" w:line="360" w:lineRule="auto"/>
        <w:ind w:firstLine="480"/>
        <w:jc w:val="both"/>
        <w:rPr>
          <w:color w:val="393939"/>
          <w:sz w:val="30"/>
          <w:szCs w:val="30"/>
        </w:rPr>
      </w:pPr>
    </w:p>
    <w:p>
      <w:pPr>
        <w:pStyle w:val="4"/>
        <w:spacing w:before="120" w:beforeAutospacing="0" w:after="120" w:afterAutospacing="0" w:line="360" w:lineRule="auto"/>
        <w:ind w:firstLine="480"/>
        <w:jc w:val="both"/>
        <w:rPr>
          <w:b/>
          <w:bCs/>
          <w:color w:val="393939"/>
          <w:sz w:val="30"/>
          <w:szCs w:val="30"/>
        </w:rPr>
      </w:pPr>
      <w:r>
        <w:rPr>
          <w:rFonts w:hint="eastAsia"/>
          <w:b/>
          <w:bCs/>
          <w:color w:val="393939"/>
          <w:sz w:val="30"/>
          <w:szCs w:val="30"/>
        </w:rPr>
        <w:t>二、鉴定职业方向有哪些？</w:t>
      </w:r>
    </w:p>
    <w:p>
      <w:pPr>
        <w:pStyle w:val="4"/>
        <w:spacing w:before="120" w:beforeAutospacing="0" w:after="120" w:afterAutospacing="0" w:line="360" w:lineRule="auto"/>
        <w:ind w:firstLine="480"/>
        <w:jc w:val="both"/>
        <w:rPr>
          <w:color w:val="393939"/>
          <w:sz w:val="30"/>
          <w:szCs w:val="30"/>
        </w:rPr>
      </w:pPr>
      <w:r>
        <w:rPr>
          <w:rFonts w:hint="eastAsia"/>
          <w:color w:val="393939"/>
          <w:sz w:val="30"/>
          <w:szCs w:val="30"/>
        </w:rPr>
        <w:t>答：分有四个职业方向：信息通信网络线务员、信息通信网络机务员、信息通信网络运行管理员、信息通信网络终端维修员。</w:t>
      </w:r>
    </w:p>
    <w:p>
      <w:pPr>
        <w:pStyle w:val="4"/>
        <w:spacing w:before="120" w:beforeAutospacing="0" w:after="120" w:afterAutospacing="0" w:line="360" w:lineRule="auto"/>
        <w:ind w:firstLine="480"/>
        <w:jc w:val="both"/>
        <w:rPr>
          <w:color w:val="393939"/>
          <w:sz w:val="30"/>
          <w:szCs w:val="30"/>
        </w:rPr>
      </w:pPr>
    </w:p>
    <w:p>
      <w:pPr>
        <w:pStyle w:val="4"/>
        <w:spacing w:before="120" w:beforeAutospacing="0" w:after="120" w:afterAutospacing="0" w:line="360" w:lineRule="auto"/>
        <w:ind w:firstLine="480"/>
        <w:jc w:val="both"/>
        <w:rPr>
          <w:b/>
          <w:bCs/>
          <w:color w:val="393939"/>
          <w:sz w:val="30"/>
          <w:szCs w:val="30"/>
        </w:rPr>
      </w:pPr>
      <w:r>
        <w:rPr>
          <w:rFonts w:hint="eastAsia"/>
          <w:b/>
          <w:bCs/>
          <w:color w:val="393939"/>
          <w:sz w:val="30"/>
          <w:szCs w:val="30"/>
        </w:rPr>
        <w:t>三、鉴定等级有哪些？</w:t>
      </w:r>
    </w:p>
    <w:p>
      <w:pPr>
        <w:pStyle w:val="4"/>
        <w:spacing w:before="120" w:beforeAutospacing="0" w:after="120" w:afterAutospacing="0" w:line="360" w:lineRule="auto"/>
        <w:ind w:firstLine="480"/>
        <w:jc w:val="both"/>
        <w:rPr>
          <w:color w:val="393939"/>
          <w:sz w:val="30"/>
          <w:szCs w:val="30"/>
        </w:rPr>
      </w:pPr>
      <w:r>
        <w:rPr>
          <w:rFonts w:hint="eastAsia"/>
          <w:color w:val="393939"/>
          <w:sz w:val="30"/>
          <w:szCs w:val="30"/>
        </w:rPr>
        <w:t>答：分为五个级别：五级/初级工、四级/中级工、三级/高级工、二级/技师、一级/高级技师。</w:t>
      </w:r>
    </w:p>
    <w:p>
      <w:pPr>
        <w:pStyle w:val="4"/>
        <w:spacing w:before="120" w:beforeAutospacing="0" w:after="120" w:afterAutospacing="0" w:line="360" w:lineRule="auto"/>
        <w:ind w:firstLine="480"/>
        <w:jc w:val="both"/>
        <w:rPr>
          <w:rFonts w:hint="eastAsia" w:ascii="&amp;quot" w:hAnsi="&amp;quot"/>
          <w:color w:val="393939"/>
          <w:sz w:val="30"/>
          <w:szCs w:val="30"/>
        </w:rPr>
      </w:pPr>
    </w:p>
    <w:p>
      <w:pPr>
        <w:pStyle w:val="4"/>
        <w:spacing w:before="120" w:beforeAutospacing="0" w:after="120" w:afterAutospacing="0" w:line="360" w:lineRule="auto"/>
        <w:ind w:firstLine="480"/>
        <w:jc w:val="both"/>
        <w:rPr>
          <w:rFonts w:hint="eastAsia" w:ascii="&amp;quot" w:hAnsi="&amp;quot"/>
          <w:b/>
          <w:bCs/>
          <w:color w:val="393939"/>
          <w:sz w:val="30"/>
          <w:szCs w:val="30"/>
        </w:rPr>
      </w:pPr>
      <w:r>
        <w:rPr>
          <w:rFonts w:hint="eastAsia"/>
          <w:b/>
          <w:bCs/>
          <w:color w:val="393939"/>
          <w:sz w:val="30"/>
          <w:szCs w:val="30"/>
        </w:rPr>
        <w:t>四、鉴定标准、方式是怎样的？</w:t>
      </w:r>
    </w:p>
    <w:p>
      <w:pPr>
        <w:pStyle w:val="4"/>
        <w:spacing w:before="120" w:beforeAutospacing="0" w:after="120" w:afterAutospacing="0" w:line="360" w:lineRule="auto"/>
        <w:ind w:firstLine="480"/>
        <w:jc w:val="both"/>
        <w:rPr>
          <w:color w:val="393939"/>
          <w:sz w:val="30"/>
          <w:szCs w:val="30"/>
        </w:rPr>
      </w:pPr>
      <w:r>
        <w:rPr>
          <w:rFonts w:hint="eastAsia"/>
          <w:color w:val="393939"/>
          <w:sz w:val="30"/>
          <w:szCs w:val="30"/>
        </w:rPr>
        <w:t>答：在工业和信息化部电子通信行业职业技能鉴定指导中心编写的培训教材范围内，由国家工业和信息化部教育与考试中心试题库统一命题，分专业理论和技能操作两部分进行。</w:t>
      </w:r>
    </w:p>
    <w:p>
      <w:pPr>
        <w:pStyle w:val="4"/>
        <w:spacing w:before="120" w:beforeAutospacing="0" w:after="120" w:afterAutospacing="0" w:line="360" w:lineRule="auto"/>
        <w:ind w:firstLine="480"/>
        <w:jc w:val="both"/>
        <w:rPr>
          <w:rFonts w:hint="eastAsia" w:ascii="&amp;quot" w:hAnsi="&amp;quot"/>
          <w:b/>
          <w:bCs/>
          <w:color w:val="393939"/>
          <w:sz w:val="30"/>
          <w:szCs w:val="30"/>
        </w:rPr>
      </w:pPr>
      <w:r>
        <w:rPr>
          <w:rFonts w:hint="eastAsia"/>
          <w:b/>
          <w:bCs/>
          <w:color w:val="393939"/>
          <w:sz w:val="30"/>
          <w:szCs w:val="30"/>
        </w:rPr>
        <w:t>五、鉴定申报条件有哪些？</w:t>
      </w:r>
    </w:p>
    <w:p>
      <w:pPr>
        <w:pStyle w:val="4"/>
        <w:spacing w:before="120" w:beforeAutospacing="0" w:after="120" w:afterAutospacing="0" w:line="360" w:lineRule="auto"/>
        <w:ind w:firstLine="480"/>
        <w:jc w:val="both"/>
        <w:rPr>
          <w:color w:val="393939"/>
          <w:sz w:val="30"/>
          <w:szCs w:val="30"/>
        </w:rPr>
      </w:pPr>
      <w:r>
        <w:rPr>
          <w:rFonts w:hint="eastAsia"/>
          <w:color w:val="393939"/>
          <w:sz w:val="30"/>
          <w:szCs w:val="30"/>
        </w:rPr>
        <w:t>答：具体职业工种按国家职业技能标准申报，具体请查询广东省通信管理局官网的行业技能鉴定专栏的资料下载处。</w:t>
      </w:r>
    </w:p>
    <w:p>
      <w:pPr>
        <w:pStyle w:val="4"/>
        <w:spacing w:before="120" w:beforeAutospacing="0" w:after="120" w:afterAutospacing="0" w:line="360" w:lineRule="auto"/>
        <w:ind w:firstLine="480"/>
        <w:jc w:val="both"/>
        <w:rPr>
          <w:rFonts w:hint="eastAsia" w:ascii="&amp;quot" w:hAnsi="&amp;quot"/>
          <w:color w:val="393939"/>
          <w:sz w:val="30"/>
          <w:szCs w:val="30"/>
        </w:rPr>
      </w:pPr>
    </w:p>
    <w:p>
      <w:pPr>
        <w:pStyle w:val="4"/>
        <w:spacing w:before="120" w:beforeAutospacing="0" w:after="120" w:afterAutospacing="0" w:line="360" w:lineRule="auto"/>
        <w:ind w:firstLine="480"/>
        <w:jc w:val="both"/>
        <w:rPr>
          <w:b/>
          <w:bCs/>
          <w:color w:val="393939"/>
          <w:sz w:val="30"/>
          <w:szCs w:val="30"/>
        </w:rPr>
      </w:pPr>
      <w:r>
        <w:rPr>
          <w:rFonts w:hint="eastAsia"/>
          <w:b/>
          <w:bCs/>
          <w:color w:val="393939"/>
          <w:sz w:val="30"/>
          <w:szCs w:val="30"/>
        </w:rPr>
        <w:t>六、考生申报需要提交什么资料？</w:t>
      </w:r>
    </w:p>
    <w:p>
      <w:pPr>
        <w:pStyle w:val="4"/>
        <w:spacing w:before="120" w:beforeAutospacing="0" w:after="120" w:afterAutospacing="0" w:line="360" w:lineRule="auto"/>
        <w:ind w:firstLine="480"/>
        <w:jc w:val="both"/>
        <w:rPr>
          <w:rFonts w:hint="eastAsia" w:ascii="&amp;quot" w:hAnsi="&amp;quot"/>
          <w:color w:val="393939"/>
          <w:sz w:val="30"/>
          <w:szCs w:val="30"/>
        </w:rPr>
      </w:pPr>
      <w:r>
        <w:rPr>
          <w:rFonts w:hint="eastAsia"/>
          <w:color w:val="393939"/>
          <w:sz w:val="30"/>
          <w:szCs w:val="30"/>
        </w:rPr>
        <w:t>答：</w:t>
      </w:r>
      <w:bookmarkStart w:id="0" w:name="_Hlk32951900"/>
      <w:r>
        <w:rPr>
          <w:rFonts w:hint="eastAsia"/>
          <w:color w:val="393939"/>
          <w:sz w:val="30"/>
          <w:szCs w:val="30"/>
        </w:rPr>
        <w:t>需要提供以下资料：</w:t>
      </w:r>
    </w:p>
    <w:bookmarkEnd w:id="0"/>
    <w:p>
      <w:pPr>
        <w:pStyle w:val="4"/>
        <w:spacing w:before="120" w:beforeAutospacing="0" w:after="120" w:afterAutospacing="0" w:line="360" w:lineRule="auto"/>
        <w:ind w:firstLine="480"/>
        <w:jc w:val="both"/>
        <w:rPr>
          <w:color w:val="393939"/>
          <w:sz w:val="30"/>
          <w:szCs w:val="30"/>
        </w:rPr>
      </w:pPr>
      <w:r>
        <w:rPr>
          <w:rFonts w:hint="eastAsia"/>
          <w:color w:val="393939"/>
          <w:sz w:val="30"/>
          <w:szCs w:val="30"/>
        </w:rPr>
        <w:t>（一）“广东省通信行业职业技能鉴定申报表”纸质版一式两份（贴好相片）；</w:t>
      </w:r>
    </w:p>
    <w:p>
      <w:pPr>
        <w:pStyle w:val="4"/>
        <w:spacing w:before="120" w:beforeAutospacing="0" w:after="120" w:afterAutospacing="0" w:line="360" w:lineRule="auto"/>
        <w:ind w:firstLine="480"/>
        <w:jc w:val="both"/>
        <w:rPr>
          <w:color w:val="393939"/>
          <w:sz w:val="30"/>
          <w:szCs w:val="30"/>
        </w:rPr>
      </w:pPr>
      <w:r>
        <w:rPr>
          <w:rFonts w:hint="eastAsia"/>
          <w:color w:val="393939"/>
          <w:sz w:val="30"/>
          <w:szCs w:val="30"/>
        </w:rPr>
        <w:t>（二）“广东省通信行业职业技能鉴定人员花名册汇总表”电子版；</w:t>
      </w:r>
    </w:p>
    <w:p>
      <w:pPr>
        <w:pStyle w:val="4"/>
        <w:spacing w:before="120" w:beforeAutospacing="0" w:after="120" w:afterAutospacing="0" w:line="360" w:lineRule="auto"/>
        <w:ind w:firstLine="480"/>
        <w:jc w:val="both"/>
        <w:rPr>
          <w:rFonts w:hint="eastAsia" w:ascii="&amp;quot" w:hAnsi="&amp;quot"/>
          <w:color w:val="393939"/>
          <w:sz w:val="30"/>
          <w:szCs w:val="30"/>
        </w:rPr>
      </w:pPr>
      <w:r>
        <w:rPr>
          <w:rFonts w:hint="eastAsia"/>
          <w:color w:val="393939"/>
          <w:sz w:val="30"/>
          <w:szCs w:val="30"/>
        </w:rPr>
        <w:t>（三）申报人电子版相片（相片命名：姓名+身份证号，蓝底或白底，免冠小2寸证件照，大小20K以下，258*385像素以下，jpg格式）</w:t>
      </w:r>
      <w:r>
        <w:rPr>
          <w:rFonts w:hint="eastAsia"/>
          <w:sz w:val="30"/>
          <w:szCs w:val="30"/>
          <w:shd w:val="clear" w:color="auto" w:fill="FFFFFF"/>
        </w:rPr>
        <w:t>。</w:t>
      </w:r>
    </w:p>
    <w:p>
      <w:pPr>
        <w:pStyle w:val="4"/>
        <w:spacing w:before="120" w:beforeAutospacing="0" w:after="120" w:afterAutospacing="0" w:line="360" w:lineRule="auto"/>
        <w:ind w:firstLine="480"/>
        <w:jc w:val="both"/>
        <w:rPr>
          <w:color w:val="393939"/>
          <w:sz w:val="30"/>
          <w:szCs w:val="30"/>
        </w:rPr>
      </w:pPr>
      <w:r>
        <w:rPr>
          <w:rFonts w:hint="eastAsia"/>
          <w:color w:val="393939"/>
          <w:sz w:val="30"/>
          <w:szCs w:val="30"/>
        </w:rPr>
        <w:t>“广东省通信行业职业技能鉴定申报表”和“广东省通信行业职业技能鉴定人员花名册汇总表”</w:t>
      </w:r>
      <w:bookmarkStart w:id="1" w:name="_Hlk32952022"/>
      <w:r>
        <w:rPr>
          <w:rFonts w:hint="eastAsia"/>
          <w:color w:val="393939"/>
          <w:sz w:val="30"/>
          <w:szCs w:val="30"/>
        </w:rPr>
        <w:t>模板可在广东省通信管理局网站的行业技能鉴定中心栏目下载。</w:t>
      </w:r>
      <w:bookmarkEnd w:id="1"/>
    </w:p>
    <w:p>
      <w:pPr>
        <w:pStyle w:val="4"/>
        <w:spacing w:before="120" w:beforeAutospacing="0" w:after="120" w:afterAutospacing="0" w:line="360" w:lineRule="auto"/>
        <w:ind w:firstLine="480"/>
        <w:jc w:val="both"/>
        <w:rPr>
          <w:rFonts w:hint="eastAsia" w:ascii="&amp;quot" w:hAnsi="&amp;quot"/>
          <w:color w:val="393939"/>
          <w:sz w:val="30"/>
          <w:szCs w:val="30"/>
        </w:rPr>
      </w:pPr>
    </w:p>
    <w:p>
      <w:pPr>
        <w:pStyle w:val="4"/>
        <w:widowControl w:val="0"/>
        <w:spacing w:before="120" w:beforeAutospacing="0" w:after="120" w:afterAutospacing="0" w:line="360" w:lineRule="auto"/>
        <w:ind w:firstLine="482"/>
        <w:jc w:val="both"/>
        <w:rPr>
          <w:rFonts w:hint="eastAsia" w:ascii="&amp;quot" w:hAnsi="&amp;quot"/>
          <w:b/>
          <w:bCs/>
          <w:color w:val="393939"/>
          <w:sz w:val="30"/>
          <w:szCs w:val="30"/>
        </w:rPr>
      </w:pPr>
      <w:r>
        <w:rPr>
          <w:rFonts w:hint="eastAsia"/>
          <w:b/>
          <w:bCs/>
          <w:color w:val="393939"/>
          <w:sz w:val="30"/>
          <w:szCs w:val="30"/>
        </w:rPr>
        <w:t>七、鉴定费怎么收费？</w:t>
      </w:r>
    </w:p>
    <w:p>
      <w:pPr>
        <w:pStyle w:val="4"/>
        <w:widowControl w:val="0"/>
        <w:spacing w:before="120" w:beforeAutospacing="0" w:after="120" w:afterAutospacing="0" w:line="360" w:lineRule="auto"/>
        <w:ind w:firstLine="482"/>
        <w:jc w:val="both"/>
        <w:rPr>
          <w:rFonts w:hint="eastAsia" w:ascii="&amp;quot" w:hAnsi="&amp;quot"/>
          <w:b/>
          <w:bCs/>
          <w:color w:val="393939"/>
          <w:sz w:val="30"/>
          <w:szCs w:val="30"/>
        </w:rPr>
      </w:pPr>
      <w:r>
        <w:rPr>
          <w:rFonts w:hint="eastAsia"/>
          <w:color w:val="393939"/>
          <w:sz w:val="30"/>
          <w:szCs w:val="30"/>
        </w:rPr>
        <w:t>答：鉴定费根据《广东省发展改革委广东省财政厅关于改革我省职业资格考试收费标准管理方式的通知》（粤发改规〔2019〕3号）文件规定执行，初级、中级、高级统一收费：234元/人。</w:t>
      </w:r>
    </w:p>
    <w:p>
      <w:pPr>
        <w:pStyle w:val="4"/>
        <w:spacing w:before="120" w:beforeAutospacing="0" w:after="120" w:afterAutospacing="0" w:line="360" w:lineRule="auto"/>
        <w:ind w:firstLine="480"/>
        <w:jc w:val="both"/>
        <w:rPr>
          <w:color w:val="393939"/>
          <w:sz w:val="30"/>
          <w:szCs w:val="30"/>
        </w:rPr>
      </w:pPr>
    </w:p>
    <w:p>
      <w:pPr>
        <w:pStyle w:val="4"/>
        <w:spacing w:before="120" w:beforeAutospacing="0" w:after="120" w:afterAutospacing="0" w:line="360" w:lineRule="auto"/>
        <w:ind w:firstLine="480"/>
        <w:jc w:val="both"/>
        <w:rPr>
          <w:b/>
          <w:bCs/>
          <w:color w:val="393939"/>
          <w:sz w:val="30"/>
          <w:szCs w:val="30"/>
        </w:rPr>
      </w:pPr>
      <w:r>
        <w:rPr>
          <w:rFonts w:hint="eastAsia"/>
          <w:b/>
          <w:bCs/>
          <w:color w:val="393939"/>
          <w:sz w:val="30"/>
          <w:szCs w:val="30"/>
        </w:rPr>
        <w:t>八、鉴定时间是什么时间？</w:t>
      </w:r>
    </w:p>
    <w:p>
      <w:pPr>
        <w:pStyle w:val="4"/>
        <w:spacing w:before="120" w:beforeAutospacing="0" w:after="120" w:afterAutospacing="0" w:line="360" w:lineRule="auto"/>
        <w:ind w:firstLine="480"/>
        <w:jc w:val="both"/>
        <w:rPr>
          <w:color w:val="393939"/>
          <w:sz w:val="30"/>
          <w:szCs w:val="30"/>
        </w:rPr>
      </w:pPr>
      <w:r>
        <w:rPr>
          <w:rFonts w:hint="eastAsia"/>
          <w:color w:val="393939"/>
          <w:sz w:val="30"/>
          <w:szCs w:val="30"/>
        </w:rPr>
        <w:t>答：原则上每月都安排有职业技能鉴定考试，具体鉴定工种以广东通信行业职业技能鉴定中心实际公布为准，详细安排可留意广东通信管理局官网（</w:t>
      </w:r>
      <w:r>
        <w:fldChar w:fldCharType="begin"/>
      </w:r>
      <w:r>
        <w:instrText xml:space="preserve"> HYPERLINK "https://gdca.miit.gov.cn/" </w:instrText>
      </w:r>
      <w:r>
        <w:fldChar w:fldCharType="separate"/>
      </w:r>
      <w:r>
        <w:rPr>
          <w:rStyle w:val="8"/>
          <w:sz w:val="30"/>
          <w:szCs w:val="30"/>
        </w:rPr>
        <w:t>https://gdca.miit.gov.cn/</w:t>
      </w:r>
      <w:r>
        <w:rPr>
          <w:rStyle w:val="8"/>
          <w:sz w:val="30"/>
          <w:szCs w:val="30"/>
        </w:rPr>
        <w:fldChar w:fldCharType="end"/>
      </w:r>
      <w:r>
        <w:rPr>
          <w:rFonts w:hint="eastAsia"/>
          <w:color w:val="393939"/>
          <w:sz w:val="30"/>
          <w:szCs w:val="30"/>
        </w:rPr>
        <w:t>）。</w:t>
      </w:r>
    </w:p>
    <w:p>
      <w:pPr>
        <w:pStyle w:val="4"/>
        <w:spacing w:before="120" w:beforeAutospacing="0" w:after="120" w:afterAutospacing="0" w:line="360" w:lineRule="auto"/>
        <w:ind w:firstLine="480"/>
        <w:jc w:val="both"/>
        <w:rPr>
          <w:b/>
          <w:bCs/>
          <w:color w:val="393939"/>
          <w:sz w:val="30"/>
          <w:szCs w:val="30"/>
        </w:rPr>
      </w:pPr>
    </w:p>
    <w:p>
      <w:pPr>
        <w:pStyle w:val="4"/>
        <w:spacing w:before="120" w:beforeAutospacing="0" w:after="120" w:afterAutospacing="0" w:line="360" w:lineRule="auto"/>
        <w:ind w:firstLine="480"/>
        <w:jc w:val="both"/>
        <w:rPr>
          <w:b/>
          <w:bCs/>
          <w:color w:val="393939"/>
          <w:sz w:val="30"/>
          <w:szCs w:val="30"/>
        </w:rPr>
      </w:pPr>
      <w:r>
        <w:rPr>
          <w:rFonts w:hint="eastAsia"/>
          <w:b/>
          <w:bCs/>
          <w:color w:val="393939"/>
          <w:sz w:val="30"/>
          <w:szCs w:val="30"/>
        </w:rPr>
        <w:t>九、成绩公布时间和证书发放时间大概多久？</w:t>
      </w:r>
    </w:p>
    <w:p>
      <w:pPr>
        <w:pStyle w:val="4"/>
        <w:spacing w:before="120" w:beforeAutospacing="0" w:after="120" w:afterAutospacing="0" w:line="360" w:lineRule="auto"/>
        <w:ind w:firstLine="480"/>
        <w:jc w:val="both"/>
        <w:rPr>
          <w:color w:val="393939"/>
          <w:sz w:val="30"/>
          <w:szCs w:val="30"/>
        </w:rPr>
      </w:pPr>
      <w:r>
        <w:rPr>
          <w:rFonts w:hint="eastAsia"/>
          <w:color w:val="393939"/>
          <w:sz w:val="30"/>
          <w:szCs w:val="30"/>
        </w:rPr>
        <w:t>答：按照有关规定，成绩一般将在考试结束后1个月之内公布，证书会在考后3个月内发放，以实际情况为准。</w:t>
      </w:r>
    </w:p>
    <w:p>
      <w:pPr>
        <w:pStyle w:val="4"/>
        <w:spacing w:before="120" w:beforeAutospacing="0" w:after="120" w:afterAutospacing="0" w:line="360" w:lineRule="auto"/>
        <w:ind w:firstLine="480"/>
        <w:jc w:val="both"/>
        <w:rPr>
          <w:color w:val="393939"/>
          <w:sz w:val="30"/>
          <w:szCs w:val="30"/>
        </w:rPr>
      </w:pPr>
    </w:p>
    <w:p>
      <w:pPr>
        <w:pStyle w:val="4"/>
        <w:spacing w:before="120" w:beforeAutospacing="0" w:after="120" w:afterAutospacing="0" w:line="360" w:lineRule="auto"/>
        <w:ind w:firstLine="480"/>
        <w:jc w:val="both"/>
        <w:rPr>
          <w:b/>
          <w:bCs/>
          <w:sz w:val="30"/>
          <w:szCs w:val="30"/>
        </w:rPr>
      </w:pPr>
      <w:r>
        <w:rPr>
          <w:rFonts w:hint="eastAsia"/>
          <w:b/>
          <w:bCs/>
          <w:color w:val="393939"/>
          <w:sz w:val="30"/>
          <w:szCs w:val="30"/>
        </w:rPr>
        <w:t>十、职业资格证书是由哪里颁发？</w:t>
      </w:r>
    </w:p>
    <w:p>
      <w:pPr>
        <w:pStyle w:val="4"/>
        <w:spacing w:before="120" w:beforeAutospacing="0" w:after="120" w:afterAutospacing="0" w:line="360" w:lineRule="auto"/>
        <w:ind w:firstLine="480"/>
        <w:jc w:val="both"/>
        <w:rPr>
          <w:color w:val="393939"/>
          <w:sz w:val="30"/>
          <w:szCs w:val="30"/>
          <w:shd w:val="clear" w:color="auto" w:fill="FFFFFF"/>
        </w:rPr>
      </w:pPr>
      <w:r>
        <w:rPr>
          <w:rFonts w:hint="eastAsia"/>
          <w:color w:val="393939"/>
          <w:sz w:val="30"/>
          <w:szCs w:val="30"/>
          <w:shd w:val="clear" w:color="auto" w:fill="FFFFFF"/>
        </w:rPr>
        <w:t>答：考核成绩合格者，由工业和信息化部颁发国家职业资格证书，可在国家职业资格证书全国联网查询 （</w:t>
      </w:r>
      <w:r>
        <w:fldChar w:fldCharType="begin"/>
      </w:r>
      <w:r>
        <w:instrText xml:space="preserve"> HYPERLINK "http://zscx.osta.org.cn/" </w:instrText>
      </w:r>
      <w:r>
        <w:fldChar w:fldCharType="separate"/>
      </w:r>
      <w:r>
        <w:rPr>
          <w:rStyle w:val="8"/>
          <w:rFonts w:hint="eastAsia"/>
          <w:sz w:val="30"/>
          <w:szCs w:val="30"/>
          <w:shd w:val="clear" w:color="auto" w:fill="FFFFFF"/>
        </w:rPr>
        <w:t>http://zscx.osta.org.cn/</w:t>
      </w:r>
      <w:r>
        <w:rPr>
          <w:rStyle w:val="8"/>
          <w:rFonts w:hint="eastAsia"/>
          <w:sz w:val="30"/>
          <w:szCs w:val="30"/>
          <w:shd w:val="clear" w:color="auto" w:fill="FFFFFF"/>
        </w:rPr>
        <w:fldChar w:fldCharType="end"/>
      </w:r>
      <w:r>
        <w:rPr>
          <w:rFonts w:hint="eastAsia"/>
          <w:color w:val="393939"/>
          <w:sz w:val="30"/>
          <w:szCs w:val="30"/>
          <w:shd w:val="clear" w:color="auto" w:fill="FFFFFF"/>
        </w:rPr>
        <w:t>）。</w:t>
      </w:r>
    </w:p>
    <w:p>
      <w:pPr>
        <w:pStyle w:val="4"/>
        <w:spacing w:before="120" w:beforeAutospacing="0" w:after="120" w:afterAutospacing="0" w:line="360" w:lineRule="auto"/>
        <w:ind w:firstLine="480"/>
        <w:jc w:val="both"/>
        <w:rPr>
          <w:color w:val="393939"/>
          <w:sz w:val="30"/>
          <w:szCs w:val="30"/>
          <w:shd w:val="clear" w:color="auto" w:fill="FFFFFF"/>
        </w:rPr>
      </w:pPr>
    </w:p>
    <w:p>
      <w:pPr>
        <w:pStyle w:val="4"/>
        <w:spacing w:before="120" w:beforeAutospacing="0" w:after="120" w:afterAutospacing="0" w:line="360" w:lineRule="auto"/>
        <w:ind w:firstLine="480"/>
        <w:jc w:val="both"/>
        <w:rPr>
          <w:b/>
          <w:bCs/>
          <w:color w:val="393939"/>
          <w:sz w:val="30"/>
          <w:szCs w:val="30"/>
          <w:shd w:val="clear" w:color="auto" w:fill="FFFFFF"/>
        </w:rPr>
      </w:pPr>
      <w:r>
        <w:rPr>
          <w:rFonts w:hint="eastAsia"/>
          <w:b/>
          <w:bCs/>
          <w:color w:val="393939"/>
          <w:sz w:val="30"/>
          <w:szCs w:val="30"/>
          <w:shd w:val="clear" w:color="auto" w:fill="FFFFFF"/>
        </w:rPr>
        <w:t>十一、职业资格证书有什么政策福利？</w:t>
      </w:r>
    </w:p>
    <w:p>
      <w:pPr>
        <w:pStyle w:val="4"/>
        <w:spacing w:before="120" w:beforeAutospacing="0" w:after="120" w:afterAutospacing="0" w:line="360" w:lineRule="auto"/>
        <w:ind w:firstLine="480"/>
        <w:jc w:val="both"/>
        <w:rPr>
          <w:color w:val="393939"/>
          <w:sz w:val="30"/>
          <w:szCs w:val="30"/>
        </w:rPr>
      </w:pPr>
      <w:r>
        <w:rPr>
          <w:rFonts w:hint="eastAsia"/>
          <w:color w:val="393939"/>
          <w:sz w:val="30"/>
          <w:szCs w:val="30"/>
          <w:shd w:val="clear" w:color="auto" w:fill="FFFFFF"/>
        </w:rPr>
        <w:t>答：获得证书者可申请积分入户，符合条件者亦可在广东省人力资源和社会保障厅网上服务平台（</w:t>
      </w:r>
      <w:r>
        <w:fldChar w:fldCharType="begin"/>
      </w:r>
      <w:r>
        <w:instrText xml:space="preserve"> HYPERLINK "http://ggfw.gdhrss.gov.cn/gdggfw/index.shtml" </w:instrText>
      </w:r>
      <w:r>
        <w:fldChar w:fldCharType="separate"/>
      </w:r>
      <w:r>
        <w:rPr>
          <w:rFonts w:hint="eastAsia"/>
          <w:color w:val="393939"/>
          <w:sz w:val="30"/>
          <w:szCs w:val="30"/>
          <w:shd w:val="clear" w:color="auto" w:fill="FFFFFF"/>
        </w:rPr>
        <w:t>http://ggfw.gdhrss.gov.cn/gdggfw/index.shtml</w:t>
      </w:r>
      <w:r>
        <w:rPr>
          <w:rFonts w:hint="eastAsia"/>
          <w:color w:val="393939"/>
          <w:sz w:val="30"/>
          <w:szCs w:val="30"/>
          <w:shd w:val="clear" w:color="auto" w:fill="FFFFFF"/>
        </w:rPr>
        <w:fldChar w:fldCharType="end"/>
      </w:r>
      <w:r>
        <w:rPr>
          <w:rFonts w:hint="eastAsia"/>
          <w:color w:val="393939"/>
          <w:sz w:val="30"/>
          <w:szCs w:val="30"/>
          <w:shd w:val="clear" w:color="auto" w:fill="FFFFFF"/>
        </w:rPr>
        <w:t>）申请失业保险技能提升补贴（初级1000元/人，中级1500元/人，高级2000元/人）。</w:t>
      </w:r>
    </w:p>
    <w:p>
      <w:pPr>
        <w:jc w:val="center"/>
        <w:rPr>
          <w:sz w:val="28"/>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mp;quot">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6107226"/>
      <w:docPartObj>
        <w:docPartGallery w:val="AutoText"/>
      </w:docPartObj>
    </w:sdtPr>
    <w:sdtContent>
      <w:p>
        <w:pPr>
          <w:pStyle w:val="2"/>
          <w:jc w:val="center"/>
        </w:pPr>
        <w:r>
          <w:fldChar w:fldCharType="begin"/>
        </w:r>
        <w:r>
          <w:instrText xml:space="preserve">PAGE   \* MERGEFORMAT</w:instrText>
        </w:r>
        <w:r>
          <w:fldChar w:fldCharType="separate"/>
        </w:r>
        <w:r>
          <w:rPr>
            <w:lang w:val="zh-CN"/>
          </w:rPr>
          <w:t>3</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506A0"/>
    <w:rsid w:val="000121D0"/>
    <w:rsid w:val="0003062C"/>
    <w:rsid w:val="000D32A8"/>
    <w:rsid w:val="00122EDC"/>
    <w:rsid w:val="00140856"/>
    <w:rsid w:val="001B4364"/>
    <w:rsid w:val="001E3CCC"/>
    <w:rsid w:val="00333D26"/>
    <w:rsid w:val="003A1FF0"/>
    <w:rsid w:val="003A74C0"/>
    <w:rsid w:val="003B2589"/>
    <w:rsid w:val="004C7C83"/>
    <w:rsid w:val="00531AA5"/>
    <w:rsid w:val="00577C07"/>
    <w:rsid w:val="005866F9"/>
    <w:rsid w:val="00606CC8"/>
    <w:rsid w:val="006519D8"/>
    <w:rsid w:val="00664038"/>
    <w:rsid w:val="006B3C31"/>
    <w:rsid w:val="0076521A"/>
    <w:rsid w:val="0077017A"/>
    <w:rsid w:val="007A5C88"/>
    <w:rsid w:val="008464CE"/>
    <w:rsid w:val="008E490D"/>
    <w:rsid w:val="00936237"/>
    <w:rsid w:val="009B55D7"/>
    <w:rsid w:val="009F34C9"/>
    <w:rsid w:val="00A83AE5"/>
    <w:rsid w:val="00A90223"/>
    <w:rsid w:val="00B17614"/>
    <w:rsid w:val="00B20BB0"/>
    <w:rsid w:val="00B22472"/>
    <w:rsid w:val="00B506A0"/>
    <w:rsid w:val="00B7550D"/>
    <w:rsid w:val="00C420C7"/>
    <w:rsid w:val="00CE60AB"/>
    <w:rsid w:val="00E80EAD"/>
    <w:rsid w:val="00F8746C"/>
    <w:rsid w:val="4ED955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uiPriority w:val="99"/>
    <w:rPr>
      <w:color w:val="0563C1" w:themeColor="hyperlink"/>
      <w:u w:val="single"/>
    </w:rPr>
  </w:style>
  <w:style w:type="character" w:customStyle="1" w:styleId="9">
    <w:name w:val="页眉 Char"/>
    <w:basedOn w:val="6"/>
    <w:link w:val="3"/>
    <w:uiPriority w:val="99"/>
    <w:rPr>
      <w:sz w:val="18"/>
      <w:szCs w:val="18"/>
    </w:rPr>
  </w:style>
  <w:style w:type="character" w:customStyle="1" w:styleId="10">
    <w:name w:val="页脚 Char"/>
    <w:basedOn w:val="6"/>
    <w:link w:val="2"/>
    <w:uiPriority w:val="99"/>
    <w:rPr>
      <w:sz w:val="18"/>
      <w:szCs w:val="18"/>
    </w:rPr>
  </w:style>
  <w:style w:type="character" w:customStyle="1" w:styleId="11">
    <w:name w:val="Unresolved Mention"/>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BA1F78-8928-4437-AA2F-A5D9DA57F0B4}">
  <ds:schemaRefs/>
</ds:datastoreItem>
</file>

<file path=docProps/app.xml><?xml version="1.0" encoding="utf-8"?>
<Properties xmlns="http://schemas.openxmlformats.org/officeDocument/2006/extended-properties" xmlns:vt="http://schemas.openxmlformats.org/officeDocument/2006/docPropsVTypes">
  <Template>Normal</Template>
  <Pages>4</Pages>
  <Words>192</Words>
  <Characters>1095</Characters>
  <Lines>9</Lines>
  <Paragraphs>2</Paragraphs>
  <TotalTime>104</TotalTime>
  <ScaleCrop>false</ScaleCrop>
  <LinksUpToDate>false</LinksUpToDate>
  <CharactersWithSpaces>1285</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2020-02-18T10:24:00Z</dcterms:created>
  <dc:creator>蜀黍 怪</dc:creator>
  <cp:lastModifiedBy>JDZX</cp:lastModifiedBy>
  <dcterms:modified xsi:type="dcterms:W3CDTF">2020-03-02T06:14:35Z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