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 w:ascii="仿宋_GB2312" w:hAnsi="Helvetica" w:eastAsia="仿宋_GB2312" w:cs="Helvetica"/>
          <w:b/>
          <w:sz w:val="40"/>
          <w:szCs w:val="40"/>
        </w:rPr>
      </w:pPr>
      <w:bookmarkStart w:id="0" w:name="_GoBack"/>
      <w:r>
        <w:rPr>
          <w:rFonts w:hint="eastAsia" w:ascii="仿宋_GB2312" w:hAnsi="Helvetica" w:eastAsia="仿宋_GB2312" w:cs="Helvetica"/>
          <w:b/>
          <w:sz w:val="40"/>
          <w:szCs w:val="40"/>
        </w:rPr>
        <w:t>工业和信息化部广州互联网交换中心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="仿宋_GB2312" w:hAnsi="Helvetica" w:eastAsia="仿宋_GB2312" w:cs="Helvetica"/>
          <w:b/>
          <w:sz w:val="40"/>
          <w:szCs w:val="40"/>
        </w:rPr>
      </w:pPr>
      <w:r>
        <w:rPr>
          <w:rFonts w:hint="eastAsia" w:ascii="仿宋_GB2312" w:hAnsi="Helvetica" w:eastAsia="仿宋_GB2312" w:cs="Helvetica"/>
          <w:b/>
          <w:sz w:val="40"/>
          <w:szCs w:val="40"/>
        </w:rPr>
        <w:t>2023年度校园招聘职位条件</w:t>
      </w:r>
    </w:p>
    <w:bookmarkEnd w:id="0"/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="仿宋_GB2312" w:hAnsi="Helvetica" w:eastAsia="仿宋_GB2312" w:cs="Helvetica"/>
          <w:b/>
          <w:sz w:val="40"/>
          <w:szCs w:val="40"/>
        </w:rPr>
      </w:pP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hint="eastAsia" w:ascii="仿宋_GB2312" w:hAnsi="Helvetica" w:eastAsia="仿宋_GB2312" w:cs="Helvetica"/>
          <w:b/>
          <w:sz w:val="32"/>
          <w:szCs w:val="32"/>
        </w:rPr>
      </w:pPr>
      <w:r>
        <w:rPr>
          <w:rFonts w:hint="eastAsia" w:ascii="仿宋_GB2312" w:hAnsi="Helvetica" w:eastAsia="仿宋_GB2312" w:cs="Helvetica"/>
          <w:b/>
          <w:sz w:val="32"/>
          <w:szCs w:val="32"/>
          <w:lang w:eastAsia="zh-CN"/>
        </w:rPr>
        <w:t>综合管理人员</w:t>
      </w:r>
      <w:r>
        <w:rPr>
          <w:rFonts w:hint="eastAsia" w:ascii="仿宋_GB2312" w:hAnsi="Helvetica" w:eastAsia="仿宋_GB2312" w:cs="Helvetica"/>
          <w:b/>
          <w:sz w:val="32"/>
          <w:szCs w:val="32"/>
        </w:rPr>
        <w:t>（</w:t>
      </w:r>
      <w:r>
        <w:rPr>
          <w:rFonts w:hint="eastAsia" w:ascii="仿宋_GB2312" w:hAnsi="Helvetica" w:eastAsia="仿宋_GB2312" w:cs="Helvetica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Helvetica" w:eastAsia="仿宋_GB2312" w:cs="Helvetica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专业要求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中国文学、历史、哲学、法学、保密类专业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政治面貌：中共党员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年龄要求：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应届毕业生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学历要求：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国家承认的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研究生</w:t>
      </w:r>
      <w:r>
        <w:rPr>
          <w:rFonts w:hint="eastAsia" w:ascii="仿宋_GB2312" w:hAnsi="仿宋_GB2312" w:eastAsia="仿宋_GB2312" w:cs="仿宋_GB2312"/>
          <w:sz w:val="32"/>
          <w:szCs w:val="32"/>
        </w:rPr>
        <w:t>及以上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岗位职责：包括但不仅限于负责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综合文秘、宣传、党务等工作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专业具体要求：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具备较强的文字表达能力、语言沟通能力、学习能力和保密意识、服务意识。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/>
        <w:jc w:val="left"/>
        <w:rPr>
          <w:rFonts w:hint="eastAsia" w:ascii="仿宋_GB2312" w:hAnsi="Helvetica" w:eastAsia="仿宋_GB2312" w:cs="Helvetica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法律事务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岗（1人）</w:t>
      </w:r>
      <w:r>
        <w:rPr>
          <w:rFonts w:hint="eastAsia" w:ascii="仿宋_GB2312" w:hAnsi="Helvetica" w:eastAsia="仿宋_GB2312" w:cs="Helvetica"/>
          <w:b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专业要求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法学类，通过国家法律职业资格考试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政治面貌：不限，中共党员优先考虑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年龄要求：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应届毕业生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学历要求：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国家承认的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大学本科及以上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学历，研究生优先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岗位职责：负责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法律事务等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相关工作，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主要从事法治建设、法律审核、法律风险防控、普法宣传等工作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专业具体要求：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1.熟悉行政法和民商法相关法律法规；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2.具备良好的文字表达能力、语言沟通能力、学习能力和团队协作能力。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/>
        <w:jc w:val="left"/>
        <w:rPr>
          <w:rFonts w:hint="eastAsia" w:ascii="仿宋_GB2312" w:hAnsi="Helvetica" w:eastAsia="仿宋_GB2312" w:cs="Helvetica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网络安全技术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岗（1人）</w:t>
      </w:r>
      <w:r>
        <w:rPr>
          <w:rFonts w:hint="eastAsia" w:ascii="仿宋_GB2312" w:hAnsi="Helvetica" w:eastAsia="仿宋_GB2312" w:cs="Helvetica"/>
          <w:b/>
          <w:sz w:val="28"/>
          <w:szCs w:val="28"/>
          <w:lang w:val="en-US" w:eastAsia="zh-CN"/>
        </w:rPr>
        <w:t xml:space="preserve">  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专业要求：计算机类、电子信息类、信息与通信工程、网络安全与信息安全相关专业优先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政治面貌：不限，中共党员优先考虑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年龄要求：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应届毕业生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学历要求：国家承认的大学本科及以上学历，学士及以上学位或国家教育部认可的国外本科及以上学历，学士及以上学位。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岗位职责：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协助</w:t>
      </w:r>
      <w:r>
        <w:rPr>
          <w:rFonts w:hint="eastAsia" w:ascii="仿宋_GB2312" w:hAnsi="仿宋_GB2312" w:eastAsia="仿宋_GB2312" w:cs="仿宋_GB2312"/>
          <w:sz w:val="32"/>
          <w:szCs w:val="32"/>
        </w:rPr>
        <w:t>支撑网络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安全管理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专业具体要求：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1.具有较强的IT基础，掌握计算机网络、通信网络架构基础及网络安全相关知识,具备软件开发和熟练使用linux（kali）系统的能力；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.了解掌握国内外主流安全工具使用，如：Nmap、AppScan、wvs、Burp suite、owaspzap、Sqlmap等；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.了解常见网络安全产品的工具使用及原理，如防火墙、VPN、IDS/IPS、防病毒、漏洞检测等主流的安全技术与产品；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.了解网络安全和网络监测系统平台相关技术标准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网络安全渗透测试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；</w:t>
      </w:r>
    </w:p>
    <w:p>
      <w:pPr>
        <w:pStyle w:val="2"/>
        <w:ind w:firstLine="707" w:firstLineChars="221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.具备较强的抗压能力、责任心、沟通协调能力、学习能力及文档编写能力。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2E7B0"/>
    <w:multiLevelType w:val="singleLevel"/>
    <w:tmpl w:val="64D2E7B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E34E3"/>
    <w:rsid w:val="13EE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line="360" w:lineRule="auto"/>
      <w:ind w:firstLine="200" w:firstLineChars="200"/>
    </w:pPr>
    <w:rPr>
      <w:rFonts w:ascii="Times New Roman" w:hAnsi="Times New Roman"/>
      <w:kern w:val="0"/>
      <w:szCs w:val="22"/>
    </w:r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2023-11-15T09:47:00Z</dcterms:created>
  <dc:creator>管理员</dc:creator>
  <cp:lastModifiedBy>管理员</cp:lastModifiedBy>
  <dcterms:modified xsi:type="dcterms:W3CDTF">2023-11-15T09:48:59Z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